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C72765" w:rsidRPr="002A498C" w:rsidRDefault="00C72765" w:rsidP="00C72765">
      <w:pPr>
        <w:pStyle w:val="a3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527346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527346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2765" w:rsidRPr="002A498C" w:rsidRDefault="00C72765" w:rsidP="00C72765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C72765" w:rsidRPr="002A498C" w:rsidRDefault="00C72765" w:rsidP="00C72765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C72765" w:rsidRPr="002A498C" w:rsidRDefault="006465A9" w:rsidP="00C7276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«_____»________2023  ж., хаттама № __</w:t>
      </w:r>
      <w:r w:rsidR="00C72765" w:rsidRPr="002A498C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5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C72765" w:rsidRPr="002A498C" w:rsidTr="0084562A">
        <w:tc>
          <w:tcPr>
            <w:tcW w:w="2977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6465A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Мейрбаев Б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</w:tr>
    </w:tbl>
    <w:p w:rsidR="00C72765" w:rsidRPr="002A498C" w:rsidRDefault="00C72765" w:rsidP="00C72765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B423BD" w:rsidRDefault="00C72765" w:rsidP="00C72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5AD5" w:rsidRPr="009E0804" w:rsidRDefault="001D5AD5" w:rsidP="001D5AD5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PPPDO</w:t>
      </w:r>
      <w:r w:rsidR="006465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4</w:t>
      </w: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6465A9"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Pr="009E0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«12 жылдық білім берудің педагогикалық-психологиялық мәселелері»</w:t>
      </w:r>
    </w:p>
    <w:p w:rsidR="00C72765" w:rsidRPr="00527346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A498C">
        <w:rPr>
          <w:rFonts w:ascii="Times New Roman" w:hAnsi="Times New Roman"/>
          <w:lang w:val="kk-KZ"/>
        </w:rPr>
        <w:t>пәні бойынша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6465A9" w:rsidRPr="006138F5" w:rsidRDefault="006465A9" w:rsidP="006465A9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DE6F8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6138F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білім беру бағдарламасы</w:t>
      </w:r>
      <w:r w:rsidRPr="006138F5">
        <w:rPr>
          <w:rFonts w:ascii="Times New Roman" w:hAnsi="Times New Roman" w:cs="Times New Roman"/>
          <w:b/>
          <w:sz w:val="20"/>
          <w:szCs w:val="20"/>
          <w:lang w:val="kk-KZ"/>
        </w:rPr>
        <w:br/>
        <w:t xml:space="preserve">2023-2024 оқу жылының 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6138F5">
        <w:rPr>
          <w:rFonts w:ascii="Times New Roman" w:hAnsi="Times New Roman" w:cs="Times New Roman"/>
          <w:b/>
          <w:sz w:val="20"/>
          <w:szCs w:val="20"/>
          <w:lang w:val="kk-KZ"/>
        </w:rPr>
        <w:t>семестрі</w:t>
      </w:r>
    </w:p>
    <w:p w:rsidR="00C72765" w:rsidRPr="00E45E82" w:rsidRDefault="00C72765" w:rsidP="00C72765">
      <w:pPr>
        <w:pStyle w:val="a8"/>
        <w:jc w:val="center"/>
        <w:rPr>
          <w:sz w:val="24"/>
          <w:szCs w:val="24"/>
        </w:rPr>
      </w:pPr>
      <w:r w:rsidRPr="00E45E82">
        <w:rPr>
          <w:bCs/>
          <w:sz w:val="24"/>
          <w:szCs w:val="24"/>
        </w:rPr>
        <w:t xml:space="preserve"> </w:t>
      </w:r>
    </w:p>
    <w:p w:rsidR="00C72765" w:rsidRPr="002A498C" w:rsidRDefault="00C72765" w:rsidP="00C72765">
      <w:pPr>
        <w:pStyle w:val="a8"/>
        <w:rPr>
          <w:sz w:val="26"/>
        </w:rPr>
      </w:pPr>
    </w:p>
    <w:p w:rsidR="00C72765" w:rsidRPr="002A498C" w:rsidRDefault="00C72765" w:rsidP="00C72765">
      <w:pPr>
        <w:pStyle w:val="a8"/>
        <w:rPr>
          <w:sz w:val="26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2A498C" w:rsidRDefault="00C72765" w:rsidP="00C72765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1F39" w:rsidRDefault="00791F39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1F39" w:rsidRPr="002A498C" w:rsidRDefault="00791F39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6465A9" w:rsidP="00C72765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lastRenderedPageBreak/>
        <w:t>Алматы, 2023</w:t>
      </w:r>
    </w:p>
    <w:p w:rsidR="00C72765" w:rsidRPr="00DD1541" w:rsidRDefault="00C72765" w:rsidP="00C72765">
      <w:pPr>
        <w:spacing w:after="0" w:line="240" w:lineRule="auto"/>
        <w:rPr>
          <w:rFonts w:ascii="Times New Roman" w:hAnsi="Times New Roman"/>
          <w:b/>
          <w:lang w:val="kk-KZ"/>
        </w:rPr>
      </w:pPr>
      <w:r w:rsidRPr="006C2B3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C72765" w:rsidRPr="00DD1541" w:rsidRDefault="00C72765" w:rsidP="00C72765">
      <w:pPr>
        <w:pStyle w:val="a8"/>
        <w:spacing w:before="67" w:line="276" w:lineRule="auto"/>
        <w:ind w:left="222" w:right="105" w:firstLine="707"/>
        <w:jc w:val="both"/>
        <w:rPr>
          <w:sz w:val="22"/>
          <w:szCs w:val="22"/>
        </w:rPr>
      </w:pPr>
      <w:r w:rsidRPr="00DD1541">
        <w:rPr>
          <w:sz w:val="22"/>
          <w:szCs w:val="22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C72765" w:rsidRPr="00DD1541" w:rsidRDefault="00C72765" w:rsidP="00C72765">
      <w:pPr>
        <w:pStyle w:val="a8"/>
        <w:rPr>
          <w:sz w:val="22"/>
          <w:szCs w:val="22"/>
        </w:rPr>
      </w:pPr>
    </w:p>
    <w:p w:rsidR="00C72765" w:rsidRPr="00DD1541" w:rsidRDefault="006138F5" w:rsidP="00C72765">
      <w:pPr>
        <w:spacing w:after="0" w:line="240" w:lineRule="auto"/>
        <w:rPr>
          <w:rFonts w:ascii="Times New Roman" w:hAnsi="Times New Roman"/>
          <w:b/>
          <w:lang w:val="kk-KZ"/>
        </w:rPr>
      </w:pPr>
      <w:r w:rsidRPr="00DD1541">
        <w:rPr>
          <w:rFonts w:ascii="Times New Roman" w:hAnsi="Times New Roman"/>
          <w:b/>
          <w:lang w:val="kk-KZ"/>
        </w:rPr>
        <w:t xml:space="preserve"> </w:t>
      </w:r>
    </w:p>
    <w:p w:rsidR="00C72765" w:rsidRPr="00DD1541" w:rsidRDefault="00C72765" w:rsidP="00C72765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6138F5" w:rsidRPr="00DD1541" w:rsidRDefault="006138F5" w:rsidP="006138F5">
      <w:pPr>
        <w:spacing w:after="0" w:line="240" w:lineRule="auto"/>
        <w:rPr>
          <w:rFonts w:ascii="Times New Roman" w:hAnsi="Times New Roman"/>
          <w:lang w:val="kk-KZ"/>
        </w:rPr>
      </w:pPr>
      <w:r w:rsidRPr="00DD1541">
        <w:rPr>
          <w:rFonts w:ascii="Times New Roman" w:hAnsi="Times New Roman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6138F5" w:rsidRPr="00527346" w:rsidTr="004B06BB">
        <w:tc>
          <w:tcPr>
            <w:tcW w:w="5442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DD1541">
              <w:rPr>
                <w:rFonts w:ascii="Times New Roman" w:hAnsi="Times New Roman"/>
                <w:lang w:val="kk-KZ"/>
              </w:rPr>
              <w:t xml:space="preserve">                  </w:t>
            </w: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527346" w:rsidTr="004B06BB">
        <w:tc>
          <w:tcPr>
            <w:tcW w:w="5442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29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DD1541" w:rsidTr="004B06BB">
        <w:trPr>
          <w:trHeight w:val="199"/>
        </w:trPr>
        <w:tc>
          <w:tcPr>
            <w:tcW w:w="5442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DD1541">
              <w:rPr>
                <w:rFonts w:ascii="Times New Roman" w:hAnsi="Times New Roman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  <w:r w:rsidRPr="00DD1541">
              <w:rPr>
                <w:rFonts w:ascii="Times New Roman" w:hAnsi="Times New Roman"/>
                <w:lang w:val="kk-KZ"/>
              </w:rPr>
              <w:t>____________ Әлқожаева Н.С.</w:t>
            </w: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6138F5" w:rsidRPr="00DD1541" w:rsidTr="004B06BB">
        <w:tc>
          <w:tcPr>
            <w:tcW w:w="5442" w:type="dxa"/>
          </w:tcPr>
          <w:p w:rsidR="006138F5" w:rsidRPr="00DD1541" w:rsidRDefault="006138F5" w:rsidP="004B06B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DD1541">
              <w:rPr>
                <w:rFonts w:ascii="Times New Roman" w:eastAsia="Times New Roman" w:hAnsi="Times New Roman"/>
                <w:lang w:val="kk-KZ"/>
              </w:rPr>
              <w:t>«_____»________202</w:t>
            </w:r>
            <w:r w:rsidRPr="00DD1541">
              <w:rPr>
                <w:rFonts w:ascii="Times New Roman" w:eastAsia="Times New Roman" w:hAnsi="Times New Roman"/>
              </w:rPr>
              <w:t>3</w:t>
            </w:r>
            <w:r w:rsidRPr="00DD1541">
              <w:rPr>
                <w:rFonts w:ascii="Times New Roman" w:eastAsia="Times New Roman" w:hAnsi="Times New Roman"/>
                <w:lang w:val="kk-KZ"/>
              </w:rPr>
              <w:t xml:space="preserve"> ж., хаттама № ____                                       </w:t>
            </w: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</w:rPr>
            </w:pPr>
            <w:r w:rsidRPr="00DD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29" w:type="dxa"/>
          </w:tcPr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  <w:lang w:val="kk-KZ"/>
              </w:rPr>
            </w:pPr>
          </w:p>
          <w:p w:rsidR="006138F5" w:rsidRPr="00DD1541" w:rsidRDefault="006138F5" w:rsidP="004B06BB">
            <w:pPr>
              <w:pStyle w:val="a3"/>
              <w:ind w:left="720"/>
              <w:contextualSpacing/>
              <w:rPr>
                <w:rFonts w:ascii="Times New Roman" w:hAnsi="Times New Roman"/>
              </w:rPr>
            </w:pPr>
            <w:r w:rsidRPr="00DD1541">
              <w:rPr>
                <w:rFonts w:ascii="Times New Roman" w:hAnsi="Times New Roman"/>
              </w:rPr>
              <w:t xml:space="preserve"> </w:t>
            </w:r>
          </w:p>
        </w:tc>
      </w:tr>
    </w:tbl>
    <w:p w:rsidR="006138F5" w:rsidRPr="00DD1541" w:rsidRDefault="006138F5" w:rsidP="006138F5">
      <w:pPr>
        <w:jc w:val="both"/>
        <w:rPr>
          <w:rFonts w:ascii="Times New Roman" w:hAnsi="Times New Roman"/>
        </w:rPr>
      </w:pPr>
    </w:p>
    <w:p w:rsidR="006138F5" w:rsidRPr="00DD1541" w:rsidRDefault="006138F5" w:rsidP="006138F5">
      <w:pPr>
        <w:spacing w:after="0" w:line="240" w:lineRule="auto"/>
        <w:rPr>
          <w:rFonts w:ascii="Times New Roman" w:hAnsi="Times New Roman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6138F5" w:rsidRDefault="006138F5" w:rsidP="006138F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91F39" w:rsidRPr="006465A9" w:rsidRDefault="00791F39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38F5" w:rsidRDefault="006138F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C2B37" w:rsidRDefault="006C2B37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C2B37" w:rsidRDefault="006C2B37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C2B37" w:rsidRPr="006138F5" w:rsidRDefault="006C2B37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6C2B37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lang w:val="kk-KZ"/>
        </w:rPr>
      </w:pPr>
      <w:r w:rsidRPr="006C2B37">
        <w:rPr>
          <w:rStyle w:val="20"/>
          <w:rFonts w:ascii="Times New Roman" w:eastAsia="Calibri" w:hAnsi="Times New Roman"/>
          <w:sz w:val="22"/>
          <w:szCs w:val="22"/>
          <w:lang w:val="kk-KZ"/>
        </w:rPr>
        <w:lastRenderedPageBreak/>
        <w:t>Алғы сөз</w:t>
      </w:r>
    </w:p>
    <w:p w:rsidR="00C72765" w:rsidRPr="006C2B37" w:rsidRDefault="00C72765" w:rsidP="00C72765">
      <w:pPr>
        <w:pStyle w:val="a8"/>
        <w:spacing w:before="8"/>
        <w:rPr>
          <w:b/>
          <w:sz w:val="22"/>
          <w:szCs w:val="22"/>
        </w:rPr>
      </w:pPr>
    </w:p>
    <w:p w:rsidR="006138F5" w:rsidRPr="006C2B37" w:rsidRDefault="006138F5" w:rsidP="006138F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lang w:val="kk-KZ"/>
        </w:rPr>
      </w:pPr>
      <w:r w:rsidRPr="006C2B37">
        <w:rPr>
          <w:rStyle w:val="20"/>
          <w:rFonts w:ascii="Times New Roman" w:eastAsia="Calibri" w:hAnsi="Times New Roman"/>
          <w:sz w:val="22"/>
          <w:szCs w:val="22"/>
          <w:lang w:val="kk-KZ"/>
        </w:rPr>
        <w:t xml:space="preserve"> </w:t>
      </w:r>
      <w:r w:rsidRPr="006C2B37">
        <w:rPr>
          <w:rFonts w:ascii="Times New Roman" w:hAnsi="Times New Roman"/>
          <w:lang w:val="kk-KZ"/>
        </w:rPr>
        <w:t xml:space="preserve">Пән бойынша қорытынды емтихан түрі – </w:t>
      </w:r>
      <w:r w:rsidRPr="006C2B37">
        <w:rPr>
          <w:rFonts w:ascii="Times New Roman" w:hAnsi="Times New Roman"/>
          <w:b/>
          <w:i/>
          <w:lang w:val="kk-KZ"/>
        </w:rPr>
        <w:t>жазбаша (offline)</w:t>
      </w:r>
      <w:r w:rsidRPr="006C2B37">
        <w:rPr>
          <w:rFonts w:ascii="Times New Roman" w:hAnsi="Times New Roman"/>
          <w:b/>
          <w:lang w:val="kk-KZ"/>
        </w:rPr>
        <w:t>.</w:t>
      </w:r>
      <w:r w:rsidRPr="006C2B37">
        <w:rPr>
          <w:rFonts w:ascii="Times New Roman" w:hAnsi="Times New Roman"/>
          <w:lang w:val="kk-KZ"/>
        </w:rPr>
        <w:t xml:space="preserve"> </w:t>
      </w:r>
      <w:r w:rsidRPr="006C2B37">
        <w:rPr>
          <w:rStyle w:val="markedcontent"/>
          <w:rFonts w:ascii="Times New Roman" w:hAnsi="Times New Roman"/>
          <w:lang w:val="kk-KZ"/>
        </w:rPr>
        <w:t>Емтихан сұрақтары пән бойынша оқытылған дәріс, семинар және СӨЖ тапсырмаларының барысында құрастырылады. Емтиханға дайындық барысында курстың негізгі теориялық мазмұнын, терминология мен әдістерді де қайталау қажет.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lang w:val="kk-KZ"/>
        </w:rPr>
      </w:pPr>
      <w:r w:rsidRPr="006C2B37">
        <w:rPr>
          <w:rStyle w:val="markedcontent"/>
          <w:rFonts w:ascii="Times New Roman" w:hAnsi="Times New Roman"/>
          <w:b/>
          <w:lang w:val="kk-KZ"/>
        </w:rPr>
        <w:t>Емтихан өткізу ерекшеліктері:</w:t>
      </w:r>
      <w:r w:rsidRPr="006C2B37">
        <w:rPr>
          <w:rStyle w:val="markedcontent"/>
          <w:rFonts w:ascii="Times New Roman" w:hAnsi="Times New Roman"/>
          <w:lang w:val="kk-KZ"/>
        </w:rPr>
        <w:t xml:space="preserve"> емтихан барысында студент емтихан сұрақтарына белгіленген кестеге сәйкес, жазбаша жауып береді. </w:t>
      </w:r>
      <w:r w:rsidRPr="006C2B37">
        <w:rPr>
          <w:rFonts w:ascii="Times New Roman" w:hAnsi="Times New Roman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6C2B37">
        <w:rPr>
          <w:rFonts w:ascii="Times New Roman" w:hAnsi="Times New Roman"/>
          <w:b/>
          <w:lang w:val="kk-KZ"/>
        </w:rPr>
        <w:t xml:space="preserve">offline </w:t>
      </w:r>
      <w:r w:rsidRPr="006C2B37">
        <w:rPr>
          <w:rFonts w:ascii="Times New Roman" w:hAnsi="Times New Roman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6C2B37">
        <w:rPr>
          <w:rFonts w:ascii="Times New Roman" w:hAnsi="Times New Roman"/>
          <w:bCs/>
          <w:lang w:val="kk-KZ"/>
        </w:rPr>
        <w:tab/>
      </w:r>
      <w:r w:rsidRPr="006C2B37">
        <w:rPr>
          <w:rFonts w:ascii="Times New Roman" w:hAnsi="Times New Roman"/>
          <w:b/>
          <w:bCs/>
          <w:lang w:val="kk-KZ"/>
        </w:rPr>
        <w:t>Оқыту нәтижелері: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lang w:val="kk-KZ"/>
        </w:rPr>
      </w:pPr>
      <w:r w:rsidRPr="006C2B37">
        <w:rPr>
          <w:rFonts w:ascii="Times New Roman" w:hAnsi="Times New Roman"/>
          <w:bCs/>
          <w:lang w:val="kk-KZ"/>
        </w:rPr>
        <w:t xml:space="preserve">Курсты оқу нәтижесі бойынша студент қабілетті болады: </w:t>
      </w:r>
    </w:p>
    <w:p w:rsidR="006138F5" w:rsidRPr="006C2B37" w:rsidRDefault="006138F5" w:rsidP="006138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lang w:val="kk-KZ"/>
        </w:rPr>
      </w:pPr>
      <w:r w:rsidRPr="006C2B37">
        <w:rPr>
          <w:rFonts w:ascii="Times New Roman" w:hAnsi="Times New Roman"/>
          <w:color w:val="202124"/>
          <w:lang w:val="kk-KZ"/>
        </w:rPr>
        <w:t>психологиялық-педагогикалық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бағыттары.</w:t>
      </w:r>
    </w:p>
    <w:p w:rsidR="006138F5" w:rsidRPr="006C2B37" w:rsidRDefault="006138F5" w:rsidP="006138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val="kk-KZ" w:eastAsia="ar-SA"/>
        </w:rPr>
      </w:pPr>
      <w:r w:rsidRPr="006C2B37">
        <w:rPr>
          <w:rFonts w:ascii="Times New Roman" w:hAnsi="Times New Roman"/>
          <w:lang w:val="kk-KZ" w:eastAsia="ar-SA"/>
        </w:rPr>
        <w:t>о</w:t>
      </w:r>
      <w:r w:rsidRPr="006C2B37">
        <w:rPr>
          <w:rFonts w:ascii="Times New Roman" w:hAnsi="Times New Roman"/>
          <w:color w:val="202124"/>
          <w:lang w:val="kk-KZ"/>
        </w:rPr>
        <w:t>қыту, тәрбиелеу және дамыту мәселелерінің алдын алу мақсатында жеке және топтық кеңестер жүргізе білу.</w:t>
      </w:r>
    </w:p>
    <w:p w:rsidR="006138F5" w:rsidRPr="006C2B37" w:rsidRDefault="006138F5" w:rsidP="006138F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lang w:val="kk-KZ"/>
        </w:rPr>
        <w:t>әртүрлі жастағы балаларды оқыту мен тәрибелеу бойынша отбасылық кеңес жүргізе білу; мұғалімдер мен тәрбиешілерге өндірстік кеңес беру.</w:t>
      </w:r>
    </w:p>
    <w:p w:rsidR="006138F5" w:rsidRPr="006C2B37" w:rsidRDefault="006138F5" w:rsidP="006138F5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02124"/>
          <w:lang w:val="kk-KZ"/>
        </w:rPr>
      </w:pPr>
      <w:r w:rsidRPr="006C2B37">
        <w:rPr>
          <w:rFonts w:ascii="Times New Roman" w:hAnsi="Times New Roman"/>
          <w:color w:val="202124"/>
          <w:lang w:val="kk-KZ"/>
        </w:rPr>
        <w:t>кеңес беру процесінде клиентпен сенімді қарым-қатынас құрудың вербалды және вербалды емес тәсілдерін қолдану.</w:t>
      </w:r>
    </w:p>
    <w:p w:rsidR="006138F5" w:rsidRPr="006C2B37" w:rsidRDefault="006138F5" w:rsidP="006138F5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202124"/>
          <w:lang w:val="kk-KZ"/>
        </w:rPr>
      </w:pPr>
      <w:r w:rsidRPr="006C2B37">
        <w:rPr>
          <w:rFonts w:ascii="Times New Roman" w:hAnsi="Times New Roman"/>
          <w:color w:val="202124"/>
          <w:lang w:val="kk-KZ"/>
        </w:rPr>
        <w:t>заманауи консультативтік әдістер мен рәсімдерді пайдалана отырып, консультативтік байланыс пен консультативтік сессияны әзірлеу және ұйымдастыру.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lang w:val="kk-KZ"/>
        </w:rPr>
      </w:pPr>
      <w:r w:rsidRPr="006C2B37">
        <w:rPr>
          <w:rFonts w:ascii="Times New Roman" w:hAnsi="Times New Roman"/>
          <w:b/>
          <w:bCs/>
          <w:lang w:val="kk-KZ"/>
        </w:rPr>
        <w:t>Емтиханды өткізу формасы:</w:t>
      </w:r>
    </w:p>
    <w:p w:rsidR="006138F5" w:rsidRPr="006C2B37" w:rsidRDefault="006138F5" w:rsidP="006138F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b/>
          <w:lang w:val="kk-KZ"/>
        </w:rPr>
        <w:tab/>
      </w:r>
      <w:r w:rsidRPr="006C2B37">
        <w:rPr>
          <w:rFonts w:ascii="Times New Roman" w:hAnsi="Times New Roman"/>
          <w:lang w:val="kk-KZ"/>
        </w:rPr>
        <w:t xml:space="preserve"> 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6138F5" w:rsidRPr="006C2B37" w:rsidRDefault="006138F5" w:rsidP="006138F5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lang w:val="kk-KZ"/>
        </w:rPr>
      </w:pPr>
      <w:r w:rsidRPr="006C2B37">
        <w:rPr>
          <w:rStyle w:val="markedcontent"/>
          <w:rFonts w:ascii="Times New Roman" w:hAnsi="Times New Roman"/>
          <w:lang w:val="kk-KZ"/>
        </w:rPr>
        <w:t>Әр билет үш блокқа бөлінген сұрақтардан тұрады.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lang w:val="kk-KZ"/>
        </w:rPr>
      </w:pPr>
      <w:r w:rsidRPr="006C2B37">
        <w:rPr>
          <w:rStyle w:val="markedcontent"/>
          <w:rFonts w:ascii="Times New Roman" w:hAnsi="Times New Roman"/>
          <w:i/>
          <w:lang w:val="kk-KZ"/>
        </w:rPr>
        <w:t>Бірінші блокқа</w:t>
      </w:r>
      <w:r w:rsidRPr="006C2B37">
        <w:rPr>
          <w:rStyle w:val="markedcontent"/>
          <w:rFonts w:ascii="Times New Roman" w:hAnsi="Times New Roman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6138F5" w:rsidRPr="006C2B37" w:rsidRDefault="006138F5" w:rsidP="00613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lang w:val="kk-KZ"/>
        </w:rPr>
      </w:pPr>
      <w:r w:rsidRPr="006C2B37">
        <w:rPr>
          <w:rStyle w:val="markedcontent"/>
          <w:rFonts w:ascii="Times New Roman" w:hAnsi="Times New Roman"/>
          <w:i/>
          <w:lang w:val="kk-KZ"/>
        </w:rPr>
        <w:t>Екінші блокқа</w:t>
      </w:r>
      <w:r w:rsidRPr="006C2B37">
        <w:rPr>
          <w:rStyle w:val="markedcontent"/>
          <w:rFonts w:ascii="Times New Roman" w:hAnsi="Times New Roman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6138F5" w:rsidRPr="006C2B37" w:rsidRDefault="00466E1C" w:rsidP="006C2B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2"/>
          <w:szCs w:val="22"/>
          <w:lang w:val="kk-KZ"/>
        </w:rPr>
      </w:pPr>
      <w:r w:rsidRPr="00466E1C">
        <w:rPr>
          <w:rStyle w:val="markedcontent"/>
          <w:rFonts w:ascii="Times New Roman" w:hAnsi="Times New Roman"/>
          <w:i/>
          <w:lang w:val="kk-KZ"/>
        </w:rPr>
        <w:t xml:space="preserve">             </w:t>
      </w:r>
      <w:r w:rsidR="006138F5" w:rsidRPr="006C2B37">
        <w:rPr>
          <w:rStyle w:val="markedcontent"/>
          <w:rFonts w:ascii="Times New Roman" w:hAnsi="Times New Roman"/>
          <w:i/>
          <w:lang w:val="kk-KZ"/>
        </w:rPr>
        <w:t>Үшінші блокқа</w:t>
      </w:r>
      <w:r w:rsidR="006138F5" w:rsidRPr="006C2B37">
        <w:rPr>
          <w:rStyle w:val="markedcontent"/>
          <w:rFonts w:ascii="Times New Roman" w:hAnsi="Times New Roman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  <w:r w:rsidR="006138F5" w:rsidRPr="006C2B37">
        <w:rPr>
          <w:rFonts w:ascii="Times New Roman" w:hAnsi="Times New Roman"/>
          <w:b/>
          <w:u w:val="single"/>
          <w:lang w:val="kk-KZ"/>
        </w:rPr>
        <w:t xml:space="preserve"> </w:t>
      </w:r>
      <w:r w:rsidR="006138F5" w:rsidRPr="00DD1541">
        <w:rPr>
          <w:rFonts w:ascii="Times New Roman" w:hAnsi="Times New Roman"/>
          <w:b/>
          <w:u w:val="single"/>
          <w:lang w:val="kk-KZ"/>
        </w:rPr>
        <w:t xml:space="preserve"> </w:t>
      </w:r>
    </w:p>
    <w:p w:rsidR="00C72765" w:rsidRPr="006C2B37" w:rsidRDefault="006138F5" w:rsidP="006138F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F81BD"/>
          <w:lang w:val="kk-KZ" w:eastAsia="en-US"/>
        </w:rPr>
      </w:pPr>
      <w:r w:rsidRPr="006C2B37">
        <w:rPr>
          <w:rStyle w:val="20"/>
          <w:rFonts w:ascii="Times New Roman" w:eastAsia="Calibri" w:hAnsi="Times New Roman"/>
          <w:sz w:val="22"/>
          <w:szCs w:val="22"/>
          <w:lang w:val="kk-KZ"/>
        </w:rPr>
        <w:t>Дайындалуға арналған тақырыптар</w:t>
      </w:r>
      <w:r w:rsidR="00C72765" w:rsidRPr="006C2B37">
        <w:rPr>
          <w:rFonts w:ascii="Times New Roman" w:hAnsi="Times New Roman"/>
          <w:lang w:val="kk-KZ"/>
        </w:rPr>
        <w:t xml:space="preserve"> </w:t>
      </w:r>
    </w:p>
    <w:p w:rsidR="00C72765" w:rsidRPr="006C2B37" w:rsidRDefault="00C72765" w:rsidP="00C7276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lang w:val="kk-KZ"/>
        </w:rPr>
      </w:pPr>
    </w:p>
    <w:p w:rsidR="00CC1F35" w:rsidRPr="006C2B37" w:rsidRDefault="00CC1F35" w:rsidP="006C2B37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Әлемдік және отандық тәжірибе, 12 жылдық жалпы орта білім беруге көшудің негіздемесі</w:t>
      </w:r>
      <w:r w:rsidRPr="006C2B37">
        <w:rPr>
          <w:rFonts w:ascii="Times New Roman" w:hAnsi="Times New Roman" w:cs="Times New Roman"/>
          <w:b/>
          <w:lang w:val="kk-KZ"/>
        </w:rPr>
        <w:t>.</w:t>
      </w:r>
    </w:p>
    <w:p w:rsidR="00CC1F35" w:rsidRPr="006C2B37" w:rsidRDefault="00CC1F35" w:rsidP="006C2B3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2 -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12 жылдық жалпы білім берудің мақсаты</w:t>
      </w:r>
      <w:r w:rsidRPr="006C2B37">
        <w:rPr>
          <w:rFonts w:ascii="Times New Roman" w:hAnsi="Times New Roman" w:cs="Times New Roman"/>
          <w:b/>
          <w:lang w:val="kk-KZ"/>
        </w:rPr>
        <w:t>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3 -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Жалпы орта білім берудің құрылымы</w:t>
      </w:r>
      <w:r w:rsidRPr="006C2B37">
        <w:rPr>
          <w:rFonts w:ascii="Times New Roman" w:hAnsi="Times New Roman" w:cs="Times New Roman"/>
          <w:b/>
          <w:lang w:val="kk-KZ"/>
        </w:rPr>
        <w:t>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4 -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 Білім берудің мазмұнының негізгі бағыттары.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5 -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>Білім беру процессінің ұйымдастыру ерекшеліктері.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6 -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>Педагогикалық  кадрлар.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7 -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>Білім берудің күтілетін нәтижелерін бағалау жүйесі.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8 –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 12 жылдық білім беруді басқару.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9 -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12 жылдық жалпы білім беруді іске асыру жолдары.</w:t>
      </w:r>
    </w:p>
    <w:p w:rsidR="00CC1F35" w:rsidRPr="006C2B37" w:rsidRDefault="00CC1F35" w:rsidP="00CC1F35">
      <w:pPr>
        <w:snapToGrid w:val="0"/>
        <w:spacing w:after="0" w:line="240" w:lineRule="auto"/>
        <w:rPr>
          <w:rFonts w:ascii="Times New Roman" w:hAnsi="Times New Roman" w:cs="Times New Roman"/>
          <w:bCs/>
          <w:color w:val="FF0000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10 -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Бейімдік оқудың дамуындағы әлемдік тенденция.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11 –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>Бейімдік оқудағы әлемдік тәжірбиені талдау</w:t>
      </w:r>
    </w:p>
    <w:p w:rsidR="00CC1F35" w:rsidRPr="006C2B37" w:rsidRDefault="00CC1F35" w:rsidP="00CC1F35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12 -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 xml:space="preserve">ҚР-дағы бейімдік оқудың мақсаты,  міндеті. </w:t>
      </w:r>
    </w:p>
    <w:p w:rsidR="00CC1F35" w:rsidRPr="006C2B37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13 -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Бейналды дайындағы. </w:t>
      </w:r>
    </w:p>
    <w:p w:rsidR="00CC1F35" w:rsidRPr="006C2B37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14 -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</w:t>
      </w: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6C2B37">
        <w:rPr>
          <w:rFonts w:ascii="Times New Roman" w:hAnsi="Times New Roman" w:cs="Times New Roman"/>
          <w:lang w:val="kk-KZ"/>
        </w:rPr>
        <w:t xml:space="preserve">Кәсіби білімнің мақсаты. </w:t>
      </w:r>
    </w:p>
    <w:p w:rsidR="00CC1F35" w:rsidRPr="00527346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b/>
          <w:bCs/>
          <w:lang w:val="kk-KZ" w:eastAsia="ar-SA"/>
        </w:rPr>
        <w:t xml:space="preserve">15 - </w:t>
      </w:r>
      <w:r w:rsidRPr="006C2B37">
        <w:rPr>
          <w:rFonts w:ascii="Times New Roman" w:hAnsi="Times New Roman" w:cs="Times New Roman"/>
          <w:b/>
          <w:lang w:val="kk-KZ"/>
        </w:rPr>
        <w:t>тақырып.</w:t>
      </w:r>
      <w:r w:rsidRPr="006C2B37">
        <w:rPr>
          <w:rFonts w:ascii="Times New Roman" w:hAnsi="Times New Roman" w:cs="Times New Roman"/>
          <w:lang w:val="kk-KZ"/>
        </w:rPr>
        <w:t xml:space="preserve">   Бейіндік оқудың дамуындағы әлемдік тенденция. </w:t>
      </w:r>
    </w:p>
    <w:p w:rsidR="006138F5" w:rsidRPr="00527346" w:rsidRDefault="006138F5" w:rsidP="00CC1F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kk-KZ" w:eastAsia="ar-SA"/>
        </w:rPr>
      </w:pPr>
    </w:p>
    <w:p w:rsidR="00CC1F35" w:rsidRPr="006C2B37" w:rsidRDefault="00CC1F35" w:rsidP="00CC1F35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CC1F35" w:rsidRPr="006C2B37" w:rsidRDefault="00CC1F35" w:rsidP="00CC1F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C2B37">
        <w:rPr>
          <w:rFonts w:ascii="Times New Roman" w:hAnsi="Times New Roman" w:cs="Times New Roman"/>
          <w:b/>
          <w:lang w:val="kk-KZ"/>
        </w:rPr>
        <w:t>ПӘНДІ ОҚУҒА ҰСЫНЫЛАТЫН ӘДЕБИЕТТЕР ТІЗІМІ:</w:t>
      </w:r>
    </w:p>
    <w:p w:rsidR="00CC1F35" w:rsidRPr="006C2B37" w:rsidRDefault="00CC1F35" w:rsidP="00CC1F35">
      <w:pPr>
        <w:pStyle w:val="a3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color w:val="000000" w:themeColor="text1"/>
          <w:lang w:val="kk-KZ"/>
        </w:rPr>
        <w:lastRenderedPageBreak/>
        <w:t>1. </w:t>
      </w:r>
      <w:r w:rsidRPr="006C2B37">
        <w:rPr>
          <w:rFonts w:ascii="Times New Roman" w:hAnsi="Times New Roman"/>
          <w:lang w:val="kk-KZ"/>
        </w:rPr>
        <w:t>1. Таубаева Ш.Т., Иманбаева С.Т., Берикханова А.Е. Педагогика: Оқулық.-Алматы: ОНОН.2017ж.-340б.</w:t>
      </w:r>
    </w:p>
    <w:p w:rsidR="00CC1F35" w:rsidRPr="006C2B37" w:rsidRDefault="00CC1F35" w:rsidP="00CC1F35">
      <w:pPr>
        <w:pStyle w:val="a3"/>
        <w:rPr>
          <w:rFonts w:ascii="Times New Roman" w:hAnsi="Times New Roman"/>
          <w:noProof/>
          <w:spacing w:val="-23"/>
          <w:lang w:val="kk-KZ"/>
        </w:rPr>
      </w:pPr>
      <w:r w:rsidRPr="006C2B37">
        <w:rPr>
          <w:rFonts w:ascii="Times New Roman" w:hAnsi="Times New Roman"/>
          <w:lang w:val="kk-KZ"/>
        </w:rPr>
        <w:t>2. Молдасан Қ.Ш., Бектурганова Ж.М.,</w:t>
      </w:r>
      <w:r w:rsidRPr="006C2B37">
        <w:rPr>
          <w:rFonts w:ascii="Times New Roman" w:hAnsi="Times New Roman"/>
          <w:noProof/>
          <w:lang w:val="kk-KZ"/>
        </w:rPr>
        <w:t xml:space="preserve"> Педагогика: Оқу құралы.-Алматы: Қазақ университеті, </w:t>
      </w:r>
      <w:r w:rsidRPr="006C2B37">
        <w:rPr>
          <w:rFonts w:ascii="Times New Roman" w:hAnsi="Times New Roman"/>
          <w:lang w:val="kk-KZ"/>
        </w:rPr>
        <w:t xml:space="preserve">2018. – 380 бет. </w:t>
      </w:r>
    </w:p>
    <w:p w:rsidR="00CC1F35" w:rsidRPr="006C2B37" w:rsidRDefault="00CC1F35" w:rsidP="00CC1F35">
      <w:pPr>
        <w:pStyle w:val="a3"/>
        <w:rPr>
          <w:rFonts w:ascii="Times New Roman" w:hAnsi="Times New Roman"/>
          <w:noProof/>
          <w:spacing w:val="-23"/>
          <w:lang w:val="kk-KZ"/>
        </w:rPr>
      </w:pPr>
      <w:r w:rsidRPr="006C2B37">
        <w:rPr>
          <w:rFonts w:ascii="Times New Roman" w:hAnsi="Times New Roman"/>
          <w:noProof/>
          <w:lang w:val="kk-KZ"/>
        </w:rPr>
        <w:t>3.Әлқожаева Н.С. Педагогика (оқу құралы)-Алматы, 2016.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  <w:lang w:val="kk-KZ"/>
        </w:rPr>
        <w:t>4.Бөрібекова Ф.Б., Жанатбекова Н.Ж. Қазіргі заманғы педагогикалық технологиялар. Оқулық. – А.: 2014. -360б.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  <w:color w:val="000000"/>
          <w:lang w:val="kk-KZ"/>
        </w:rPr>
        <w:t xml:space="preserve">5. Бұзайбақова К.Ж. Инновациялық педагогика негіздері. Оқу құралы. </w:t>
      </w:r>
      <w:proofErr w:type="spellStart"/>
      <w:r w:rsidRPr="006C2B37">
        <w:rPr>
          <w:rFonts w:ascii="Times New Roman" w:hAnsi="Times New Roman" w:cs="Times New Roman"/>
          <w:color w:val="000000"/>
        </w:rPr>
        <w:t>Алматы</w:t>
      </w:r>
      <w:proofErr w:type="spellEnd"/>
      <w:r w:rsidRPr="006C2B37">
        <w:rPr>
          <w:rFonts w:ascii="Times New Roman" w:hAnsi="Times New Roman" w:cs="Times New Roman"/>
          <w:color w:val="000000"/>
        </w:rPr>
        <w:t>: «</w:t>
      </w:r>
      <w:proofErr w:type="spellStart"/>
      <w:r w:rsidRPr="006C2B37">
        <w:rPr>
          <w:rFonts w:ascii="Times New Roman" w:hAnsi="Times New Roman" w:cs="Times New Roman"/>
          <w:color w:val="000000"/>
        </w:rPr>
        <w:t>Бі</w:t>
      </w:r>
      <w:proofErr w:type="gramStart"/>
      <w:r w:rsidRPr="006C2B37">
        <w:rPr>
          <w:rFonts w:ascii="Times New Roman" w:hAnsi="Times New Roman" w:cs="Times New Roman"/>
          <w:color w:val="000000"/>
        </w:rPr>
        <w:t>л</w:t>
      </w:r>
      <w:proofErr w:type="gramEnd"/>
      <w:r w:rsidRPr="006C2B37">
        <w:rPr>
          <w:rFonts w:ascii="Times New Roman" w:hAnsi="Times New Roman" w:cs="Times New Roman"/>
          <w:color w:val="000000"/>
        </w:rPr>
        <w:t>ім</w:t>
      </w:r>
      <w:proofErr w:type="spellEnd"/>
      <w:r w:rsidRPr="006C2B37">
        <w:rPr>
          <w:rFonts w:ascii="Times New Roman" w:hAnsi="Times New Roman" w:cs="Times New Roman"/>
          <w:color w:val="000000"/>
        </w:rPr>
        <w:t>», 2009.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 xml:space="preserve">6.Алмазов Б.Н., Беляева М.А, Бессонова Н.Н. Методика и технологии работы социального педагога. М, 2011.-192с. 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 xml:space="preserve">7. </w:t>
      </w:r>
      <w:r w:rsidRPr="006C2B37">
        <w:rPr>
          <w:rFonts w:ascii="Times New Roman" w:hAnsi="Times New Roman" w:cs="Times New Roman"/>
          <w:lang w:val="kk-KZ"/>
        </w:rPr>
        <w:t>ҚР-дағы 12 жылдық жалпы орта білім беру тұжырымдамасы. Алматы,2006.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 w:cs="Times New Roman"/>
        </w:rPr>
        <w:t xml:space="preserve">8. </w:t>
      </w:r>
      <w:r w:rsidRPr="006C2B37">
        <w:rPr>
          <w:rFonts w:ascii="Times New Roman" w:hAnsi="Times New Roman" w:cs="Times New Roman"/>
          <w:lang w:val="kk-KZ"/>
        </w:rPr>
        <w:t>Құсайынов А. Качество образование в мире и в Казахстане. Алматы,2013</w:t>
      </w:r>
    </w:p>
    <w:p w:rsidR="00CC1F35" w:rsidRPr="006C2B37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2B37">
        <w:rPr>
          <w:rFonts w:ascii="Times New Roman" w:hAnsi="Times New Roman"/>
          <w:lang w:val="kk-KZ"/>
        </w:rPr>
        <w:t xml:space="preserve">9. </w:t>
      </w:r>
      <w:r w:rsidRPr="006C2B37">
        <w:rPr>
          <w:rFonts w:ascii="Times New Roman" w:hAnsi="Times New Roman" w:cs="Times New Roman"/>
          <w:noProof/>
          <w:lang w:val="kk-KZ"/>
        </w:rPr>
        <w:t>Бәшірова Ж.Р., Әлқожаева Н.С. Иман тәрбие көзі., А. 1999</w:t>
      </w:r>
    </w:p>
    <w:p w:rsidR="00CC1F35" w:rsidRPr="006C2B37" w:rsidRDefault="00CC1F35" w:rsidP="00CC1F35">
      <w:pPr>
        <w:pStyle w:val="a3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lang w:val="kk-KZ"/>
        </w:rPr>
        <w:t>10. ҚР Білім беру тұжырымдамасы  // Егемен Қазақстан 26.12.09.</w:t>
      </w:r>
    </w:p>
    <w:p w:rsidR="00CC1F35" w:rsidRPr="006C2B37" w:rsidRDefault="00CC1F35" w:rsidP="00CC1F35">
      <w:pPr>
        <w:pStyle w:val="a3"/>
        <w:rPr>
          <w:rFonts w:ascii="Times New Roman" w:hAnsi="Times New Roman"/>
          <w:noProof/>
          <w:spacing w:val="-18"/>
          <w:lang w:val="kk-KZ"/>
        </w:rPr>
      </w:pPr>
      <w:r w:rsidRPr="006C2B37">
        <w:rPr>
          <w:rFonts w:ascii="Times New Roman" w:hAnsi="Times New Roman"/>
          <w:lang w:val="kk-KZ"/>
        </w:rPr>
        <w:t xml:space="preserve">11. </w:t>
      </w:r>
      <w:r w:rsidRPr="006C2B37">
        <w:rPr>
          <w:rFonts w:ascii="Times New Roman" w:hAnsi="Times New Roman"/>
          <w:bCs/>
          <w:lang w:val="kk-KZ"/>
        </w:rPr>
        <w:t>Таубаева Ш.Т. Педагогика әдіснамасы. Алматы: ҚУ, 2014ж.</w:t>
      </w:r>
    </w:p>
    <w:p w:rsidR="00CC1F35" w:rsidRPr="006C2B37" w:rsidRDefault="00CC1F35" w:rsidP="00CC1F35">
      <w:pPr>
        <w:pStyle w:val="a3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/>
          <w:lang w:val="kk-KZ"/>
        </w:rPr>
        <w:t xml:space="preserve">12. Қазақстан Республикасының Мемлекеттік Жалпыға міндетті білім беру стандарты. Астана, 2012   </w:t>
      </w:r>
    </w:p>
    <w:p w:rsidR="00CC1F35" w:rsidRPr="006C2B37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noProof/>
          <w:lang w:val="kk-KZ"/>
        </w:rPr>
      </w:pPr>
      <w:r w:rsidRPr="006C2B37">
        <w:rPr>
          <w:rFonts w:ascii="Times New Roman" w:hAnsi="Times New Roman" w:cs="Times New Roman"/>
          <w:lang w:val="kk-KZ"/>
        </w:rPr>
        <w:t xml:space="preserve">13.  </w:t>
      </w:r>
      <w:r w:rsidRPr="006C2B37">
        <w:rPr>
          <w:rFonts w:ascii="Times New Roman" w:hAnsi="Times New Roman" w:cs="Times New Roman"/>
          <w:noProof/>
          <w:lang w:val="kk-KZ"/>
        </w:rPr>
        <w:t>Калиев С.Қ. және т.б. Мектептегі тәрбие жұмысының әдістемесі. А., 1996</w:t>
      </w:r>
    </w:p>
    <w:p w:rsidR="00CC1F35" w:rsidRPr="006C2B37" w:rsidRDefault="00CC1F35" w:rsidP="00CC1F35">
      <w:pPr>
        <w:spacing w:after="0" w:line="240" w:lineRule="atLeast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 w:cs="Times New Roman"/>
          <w:noProof/>
          <w:lang w:val="kk-KZ"/>
        </w:rPr>
        <w:t>14.</w:t>
      </w:r>
      <w:r w:rsidRPr="006C2B37">
        <w:rPr>
          <w:rFonts w:ascii="Times New Roman" w:hAnsi="Times New Roman" w:cs="Times New Roman"/>
          <w:noProof/>
          <w:spacing w:val="-16"/>
          <w:lang w:val="kk-KZ"/>
        </w:rPr>
        <w:t xml:space="preserve"> </w:t>
      </w:r>
      <w:r w:rsidRPr="006C2B37">
        <w:rPr>
          <w:rFonts w:ascii="Times New Roman" w:hAnsi="Times New Roman" w:cs="Times New Roman"/>
          <w:noProof/>
          <w:lang w:val="kk-KZ"/>
        </w:rPr>
        <w:t>Дайрабаев Е.Б., Дайрабаева А.Е. Педагогика пәндерінің негіздері. Алматы, 2005.</w:t>
      </w:r>
      <w:r w:rsidRPr="006C2B37">
        <w:rPr>
          <w:rFonts w:ascii="Times New Roman" w:hAnsi="Times New Roman" w:cs="Times New Roman"/>
          <w:color w:val="000000" w:themeColor="text1"/>
          <w:lang w:val="kk-KZ"/>
        </w:rPr>
        <w:t xml:space="preserve">5. </w:t>
      </w:r>
      <w:proofErr w:type="spellStart"/>
      <w:r w:rsidRPr="006C2B37">
        <w:rPr>
          <w:rFonts w:ascii="Times New Roman" w:hAnsi="Times New Roman"/>
          <w:color w:val="000000" w:themeColor="text1"/>
        </w:rPr>
        <w:t>Мукашева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А.Б., </w:t>
      </w:r>
      <w:proofErr w:type="spellStart"/>
      <w:r w:rsidRPr="006C2B37">
        <w:rPr>
          <w:rFonts w:ascii="Times New Roman" w:hAnsi="Times New Roman"/>
          <w:color w:val="000000" w:themeColor="text1"/>
        </w:rPr>
        <w:t>Булатбаева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C2B37">
        <w:rPr>
          <w:rFonts w:ascii="Times New Roman" w:hAnsi="Times New Roman"/>
          <w:color w:val="000000" w:themeColor="text1"/>
        </w:rPr>
        <w:t>А.А.,и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6C2B37">
        <w:rPr>
          <w:rFonts w:ascii="Times New Roman" w:hAnsi="Times New Roman"/>
          <w:color w:val="000000" w:themeColor="text1"/>
        </w:rPr>
        <w:t>др</w:t>
      </w:r>
      <w:proofErr w:type="spellEnd"/>
      <w:proofErr w:type="gramEnd"/>
      <w:r w:rsidRPr="006C2B37">
        <w:rPr>
          <w:rFonts w:ascii="Times New Roman" w:hAnsi="Times New Roman"/>
          <w:color w:val="000000" w:themeColor="text1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Pr="006C2B37">
        <w:rPr>
          <w:rFonts w:ascii="Times New Roman" w:hAnsi="Times New Roman"/>
          <w:color w:val="000000" w:themeColor="text1"/>
        </w:rPr>
        <w:t>Алматы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 Қазақ </w:t>
      </w:r>
      <w:proofErr w:type="spellStart"/>
      <w:r w:rsidRPr="006C2B37">
        <w:rPr>
          <w:rFonts w:ascii="Times New Roman" w:hAnsi="Times New Roman"/>
          <w:color w:val="000000" w:themeColor="text1"/>
        </w:rPr>
        <w:t>университеті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", 2017. – 101 стр.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15. </w:t>
      </w:r>
      <w:proofErr w:type="spellStart"/>
      <w:r w:rsidRPr="006C2B37">
        <w:rPr>
          <w:rFonts w:ascii="Times New Roman" w:hAnsi="Times New Roman"/>
          <w:color w:val="000000" w:themeColor="text1"/>
        </w:rPr>
        <w:t>Мукашева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А.Б., </w:t>
      </w:r>
      <w:proofErr w:type="spellStart"/>
      <w:r w:rsidRPr="006C2B37">
        <w:rPr>
          <w:rFonts w:ascii="Times New Roman" w:hAnsi="Times New Roman"/>
          <w:color w:val="000000" w:themeColor="text1"/>
        </w:rPr>
        <w:t>Касен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Г.А., </w:t>
      </w:r>
      <w:proofErr w:type="spellStart"/>
      <w:r w:rsidRPr="006C2B37">
        <w:rPr>
          <w:rFonts w:ascii="Times New Roman" w:hAnsi="Times New Roman"/>
          <w:color w:val="000000" w:themeColor="text1"/>
        </w:rPr>
        <w:t>Булатбаева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Pr="006C2B37">
        <w:rPr>
          <w:rFonts w:ascii="Times New Roman" w:hAnsi="Times New Roman"/>
          <w:color w:val="000000" w:themeColor="text1"/>
        </w:rPr>
        <w:t>Алматы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 Қазақ </w:t>
      </w:r>
      <w:proofErr w:type="spellStart"/>
      <w:r w:rsidRPr="006C2B37">
        <w:rPr>
          <w:rFonts w:ascii="Times New Roman" w:hAnsi="Times New Roman"/>
          <w:color w:val="000000" w:themeColor="text1"/>
        </w:rPr>
        <w:t>университеті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", 2018. – 110 стр.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16. </w:t>
      </w:r>
      <w:proofErr w:type="spellStart"/>
      <w:r w:rsidRPr="006C2B37">
        <w:rPr>
          <w:rFonts w:ascii="Times New Roman" w:hAnsi="Times New Roman"/>
          <w:color w:val="000000" w:themeColor="text1"/>
        </w:rPr>
        <w:t>Мукашева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Pr="006C2B37">
        <w:rPr>
          <w:rFonts w:ascii="Times New Roman" w:hAnsi="Times New Roman"/>
          <w:color w:val="000000" w:themeColor="text1"/>
        </w:rPr>
        <w:t>Алматы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 Қазақ </w:t>
      </w:r>
      <w:proofErr w:type="spellStart"/>
      <w:r w:rsidRPr="006C2B37">
        <w:rPr>
          <w:rFonts w:ascii="Times New Roman" w:hAnsi="Times New Roman"/>
          <w:color w:val="000000" w:themeColor="text1"/>
        </w:rPr>
        <w:t>университеті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", 2018 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17. </w:t>
      </w:r>
      <w:proofErr w:type="spellStart"/>
      <w:r w:rsidRPr="006C2B37">
        <w:rPr>
          <w:rFonts w:ascii="Times New Roman" w:hAnsi="Times New Roman"/>
          <w:color w:val="000000" w:themeColor="text1"/>
        </w:rPr>
        <w:t>Мукашева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Pr="006C2B37">
        <w:rPr>
          <w:rFonts w:ascii="Times New Roman" w:hAnsi="Times New Roman"/>
          <w:color w:val="000000" w:themeColor="text1"/>
        </w:rPr>
        <w:t>Алматы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 Қазақ </w:t>
      </w:r>
      <w:proofErr w:type="spellStart"/>
      <w:r w:rsidRPr="006C2B37">
        <w:rPr>
          <w:rFonts w:ascii="Times New Roman" w:hAnsi="Times New Roman"/>
          <w:color w:val="000000" w:themeColor="text1"/>
        </w:rPr>
        <w:t>университеті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", 2015 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18. Закон Республики Казахстан «Об образовании» - </w:t>
      </w:r>
      <w:proofErr w:type="spellStart"/>
      <w:r w:rsidRPr="006C2B37">
        <w:rPr>
          <w:rFonts w:ascii="Times New Roman" w:hAnsi="Times New Roman"/>
          <w:color w:val="000000" w:themeColor="text1"/>
        </w:rPr>
        <w:t>Алматы</w:t>
      </w:r>
      <w:proofErr w:type="spellEnd"/>
      <w:r w:rsidRPr="006C2B37">
        <w:rPr>
          <w:rFonts w:ascii="Times New Roman" w:hAnsi="Times New Roman"/>
          <w:color w:val="000000" w:themeColor="text1"/>
        </w:rPr>
        <w:t>: Юрист, 2007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>19. Концепция развития образования Республики Казахстан до 2015 года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20. Гладкая И.В., Ильина С.П., Ривкина С.В. Основы профильного обучения и </w:t>
      </w:r>
      <w:proofErr w:type="spellStart"/>
      <w:r w:rsidRPr="006C2B37">
        <w:rPr>
          <w:rFonts w:ascii="Times New Roman" w:hAnsi="Times New Roman"/>
          <w:color w:val="000000" w:themeColor="text1"/>
        </w:rPr>
        <w:t>предпрофильной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 подготовки. – СПб, </w:t>
      </w:r>
      <w:proofErr w:type="spellStart"/>
      <w:r w:rsidRPr="006C2B37">
        <w:rPr>
          <w:rFonts w:ascii="Times New Roman" w:hAnsi="Times New Roman"/>
          <w:color w:val="000000" w:themeColor="text1"/>
        </w:rPr>
        <w:t>Каро</w:t>
      </w:r>
      <w:proofErr w:type="spellEnd"/>
      <w:r w:rsidRPr="006C2B37">
        <w:rPr>
          <w:rFonts w:ascii="Times New Roman" w:hAnsi="Times New Roman"/>
          <w:color w:val="000000" w:themeColor="text1"/>
        </w:rPr>
        <w:t>, 2005</w:t>
      </w:r>
    </w:p>
    <w:p w:rsidR="00CC1F35" w:rsidRPr="006C2B37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>21.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CC1F35" w:rsidRPr="006C2B37" w:rsidRDefault="00CC1F35" w:rsidP="00CC1F35">
      <w:pPr>
        <w:spacing w:after="0"/>
        <w:rPr>
          <w:rFonts w:ascii="Times New Roman" w:hAnsi="Times New Roman"/>
          <w:color w:val="000000" w:themeColor="text1"/>
        </w:rPr>
      </w:pPr>
      <w:r w:rsidRPr="006C2B37">
        <w:rPr>
          <w:rFonts w:ascii="Times New Roman" w:hAnsi="Times New Roman"/>
          <w:color w:val="000000" w:themeColor="text1"/>
        </w:rPr>
        <w:t xml:space="preserve">22. Кузнецов А.А.. </w:t>
      </w:r>
      <w:proofErr w:type="spellStart"/>
      <w:r w:rsidRPr="006C2B37">
        <w:rPr>
          <w:rFonts w:ascii="Times New Roman" w:hAnsi="Times New Roman"/>
          <w:color w:val="000000" w:themeColor="text1"/>
        </w:rPr>
        <w:t>Пинский</w:t>
      </w:r>
      <w:proofErr w:type="spellEnd"/>
      <w:r w:rsidRPr="006C2B37">
        <w:rPr>
          <w:rFonts w:ascii="Times New Roman" w:hAnsi="Times New Roman"/>
          <w:color w:val="000000" w:themeColor="text1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Pr="006C2B37">
        <w:rPr>
          <w:rFonts w:ascii="Times New Roman" w:hAnsi="Times New Roman"/>
          <w:color w:val="000000" w:themeColor="text1"/>
        </w:rPr>
        <w:t>Каро</w:t>
      </w:r>
      <w:proofErr w:type="spellEnd"/>
      <w:r w:rsidRPr="006C2B37">
        <w:rPr>
          <w:rFonts w:ascii="Times New Roman" w:hAnsi="Times New Roman"/>
          <w:color w:val="000000" w:themeColor="text1"/>
        </w:rPr>
        <w:t>, 2013</w:t>
      </w:r>
    </w:p>
    <w:p w:rsidR="00CC1F35" w:rsidRPr="006C2B37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>Глазунов А.Т. Управление профшколой на образовательном рынке / А.Т. Глазунов. – М.: НОУ ИСОМ, 2004. – 42 с.</w:t>
      </w:r>
    </w:p>
    <w:p w:rsidR="00CC1F35" w:rsidRPr="006C2B37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C2B37">
        <w:rPr>
          <w:rFonts w:ascii="Times New Roman" w:hAnsi="Times New Roman" w:cs="Times New Roman"/>
        </w:rPr>
        <w:t>Далабаев</w:t>
      </w:r>
      <w:proofErr w:type="spellEnd"/>
      <w:r w:rsidRPr="006C2B37">
        <w:rPr>
          <w:rFonts w:ascii="Times New Roman" w:hAnsi="Times New Roman" w:cs="Times New Roman"/>
        </w:rPr>
        <w:t xml:space="preserve"> Ж.К. Руководство по Разработке Государственного общеобязательного стандарта начального профессионального образования: Мет</w:t>
      </w:r>
      <w:proofErr w:type="gramStart"/>
      <w:r w:rsidRPr="006C2B37">
        <w:rPr>
          <w:rFonts w:ascii="Times New Roman" w:hAnsi="Times New Roman" w:cs="Times New Roman"/>
        </w:rPr>
        <w:t>.</w:t>
      </w:r>
      <w:proofErr w:type="gramEnd"/>
      <w:r w:rsidRPr="006C2B37">
        <w:rPr>
          <w:rFonts w:ascii="Times New Roman" w:hAnsi="Times New Roman" w:cs="Times New Roman"/>
        </w:rPr>
        <w:t xml:space="preserve"> </w:t>
      </w:r>
      <w:proofErr w:type="gramStart"/>
      <w:r w:rsidRPr="006C2B37">
        <w:rPr>
          <w:rFonts w:ascii="Times New Roman" w:hAnsi="Times New Roman" w:cs="Times New Roman"/>
        </w:rPr>
        <w:t>п</w:t>
      </w:r>
      <w:proofErr w:type="gramEnd"/>
      <w:r w:rsidRPr="006C2B37">
        <w:rPr>
          <w:rFonts w:ascii="Times New Roman" w:hAnsi="Times New Roman" w:cs="Times New Roman"/>
        </w:rPr>
        <w:t xml:space="preserve">особие для </w:t>
      </w:r>
      <w:proofErr w:type="spellStart"/>
      <w:r w:rsidRPr="006C2B37">
        <w:rPr>
          <w:rFonts w:ascii="Times New Roman" w:hAnsi="Times New Roman" w:cs="Times New Roman"/>
        </w:rPr>
        <w:t>препод</w:t>
      </w:r>
      <w:proofErr w:type="spellEnd"/>
      <w:r w:rsidRPr="006C2B37">
        <w:rPr>
          <w:rFonts w:ascii="Times New Roman" w:hAnsi="Times New Roman" w:cs="Times New Roman"/>
        </w:rPr>
        <w:t xml:space="preserve">. </w:t>
      </w:r>
      <w:proofErr w:type="spellStart"/>
      <w:r w:rsidRPr="006C2B37">
        <w:rPr>
          <w:rFonts w:ascii="Times New Roman" w:hAnsi="Times New Roman" w:cs="Times New Roman"/>
        </w:rPr>
        <w:t>профес</w:t>
      </w:r>
      <w:proofErr w:type="spellEnd"/>
      <w:r w:rsidRPr="006C2B37">
        <w:rPr>
          <w:rFonts w:ascii="Times New Roman" w:hAnsi="Times New Roman" w:cs="Times New Roman"/>
        </w:rPr>
        <w:t xml:space="preserve">. школ (лицеев) и мастеров производственного обучения. – А., Қазақ </w:t>
      </w:r>
      <w:proofErr w:type="spellStart"/>
      <w:r w:rsidRPr="006C2B37">
        <w:rPr>
          <w:rFonts w:ascii="Times New Roman" w:hAnsi="Times New Roman" w:cs="Times New Roman"/>
        </w:rPr>
        <w:t>университеті</w:t>
      </w:r>
      <w:proofErr w:type="spellEnd"/>
      <w:r w:rsidRPr="006C2B37">
        <w:rPr>
          <w:rFonts w:ascii="Times New Roman" w:hAnsi="Times New Roman" w:cs="Times New Roman"/>
        </w:rPr>
        <w:t xml:space="preserve">, 2004. </w:t>
      </w:r>
    </w:p>
    <w:p w:rsidR="00CC1F35" w:rsidRPr="006C2B37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C2B37">
        <w:rPr>
          <w:rFonts w:ascii="Times New Roman" w:hAnsi="Times New Roman" w:cs="Times New Roman"/>
        </w:rPr>
        <w:t>Джадрина</w:t>
      </w:r>
      <w:proofErr w:type="spellEnd"/>
      <w:r w:rsidRPr="006C2B37">
        <w:rPr>
          <w:rFonts w:ascii="Times New Roman" w:hAnsi="Times New Roman" w:cs="Times New Roman"/>
        </w:rPr>
        <w:t xml:space="preserve"> М.Ж. Ориентация на результат как условие реализации </w:t>
      </w:r>
      <w:proofErr w:type="spellStart"/>
      <w:r w:rsidRPr="006C2B37">
        <w:rPr>
          <w:rFonts w:ascii="Times New Roman" w:hAnsi="Times New Roman" w:cs="Times New Roman"/>
        </w:rPr>
        <w:t>компетентносного</w:t>
      </w:r>
      <w:proofErr w:type="spellEnd"/>
      <w:r w:rsidRPr="006C2B37">
        <w:rPr>
          <w:rFonts w:ascii="Times New Roman" w:hAnsi="Times New Roman" w:cs="Times New Roman"/>
        </w:rPr>
        <w:t xml:space="preserve"> подхода к образованию в школе (Материалы в слайдах)/ М.Ж. </w:t>
      </w:r>
      <w:proofErr w:type="spellStart"/>
      <w:r w:rsidRPr="006C2B37">
        <w:rPr>
          <w:rFonts w:ascii="Times New Roman" w:hAnsi="Times New Roman" w:cs="Times New Roman"/>
        </w:rPr>
        <w:t>Джадрина</w:t>
      </w:r>
      <w:proofErr w:type="spellEnd"/>
      <w:r w:rsidRPr="006C2B37">
        <w:rPr>
          <w:rFonts w:ascii="Times New Roman" w:hAnsi="Times New Roman" w:cs="Times New Roman"/>
        </w:rPr>
        <w:t xml:space="preserve">; </w:t>
      </w:r>
      <w:proofErr w:type="spellStart"/>
      <w:r w:rsidRPr="006C2B37">
        <w:rPr>
          <w:rFonts w:ascii="Times New Roman" w:hAnsi="Times New Roman" w:cs="Times New Roman"/>
        </w:rPr>
        <w:t>Каз</w:t>
      </w:r>
      <w:proofErr w:type="spellEnd"/>
      <w:r w:rsidRPr="006C2B37">
        <w:rPr>
          <w:rFonts w:ascii="Times New Roman" w:hAnsi="Times New Roman" w:cs="Times New Roman"/>
        </w:rPr>
        <w:t xml:space="preserve">. Академия образования им. Ы. </w:t>
      </w:r>
      <w:proofErr w:type="spellStart"/>
      <w:r w:rsidRPr="006C2B37">
        <w:rPr>
          <w:rFonts w:ascii="Times New Roman" w:hAnsi="Times New Roman" w:cs="Times New Roman"/>
        </w:rPr>
        <w:t>Алтынсарина</w:t>
      </w:r>
      <w:proofErr w:type="spellEnd"/>
      <w:r w:rsidRPr="006C2B37">
        <w:rPr>
          <w:rFonts w:ascii="Times New Roman" w:hAnsi="Times New Roman" w:cs="Times New Roman"/>
        </w:rPr>
        <w:t xml:space="preserve">. – </w:t>
      </w:r>
      <w:proofErr w:type="spellStart"/>
      <w:r w:rsidRPr="006C2B37">
        <w:rPr>
          <w:rFonts w:ascii="Times New Roman" w:hAnsi="Times New Roman" w:cs="Times New Roman"/>
        </w:rPr>
        <w:t>Алматы</w:t>
      </w:r>
      <w:proofErr w:type="spellEnd"/>
      <w:r w:rsidRPr="006C2B37">
        <w:rPr>
          <w:rFonts w:ascii="Times New Roman" w:hAnsi="Times New Roman" w:cs="Times New Roman"/>
        </w:rPr>
        <w:t>: (Б.и.), 2004. – 26 с.</w:t>
      </w:r>
    </w:p>
    <w:p w:rsidR="00CC1F35" w:rsidRPr="006C2B37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C2B37">
        <w:rPr>
          <w:rFonts w:ascii="Times New Roman" w:hAnsi="Times New Roman" w:cs="Times New Roman"/>
        </w:rPr>
        <w:t>Жайтапова</w:t>
      </w:r>
      <w:proofErr w:type="spellEnd"/>
      <w:r w:rsidRPr="006C2B37">
        <w:rPr>
          <w:rFonts w:ascii="Times New Roman" w:hAnsi="Times New Roman" w:cs="Times New Roman"/>
        </w:rPr>
        <w:t xml:space="preserve"> А.А. </w:t>
      </w:r>
      <w:proofErr w:type="spellStart"/>
      <w:proofErr w:type="gramStart"/>
      <w:r w:rsidRPr="006C2B37">
        <w:rPr>
          <w:rFonts w:ascii="Times New Roman" w:hAnsi="Times New Roman" w:cs="Times New Roman"/>
        </w:rPr>
        <w:t>Научно-метод</w:t>
      </w:r>
      <w:proofErr w:type="spellEnd"/>
      <w:proofErr w:type="gramEnd"/>
      <w:r w:rsidRPr="006C2B37">
        <w:rPr>
          <w:rFonts w:ascii="Times New Roman" w:hAnsi="Times New Roman" w:cs="Times New Roman"/>
        </w:rPr>
        <w:t xml:space="preserve">. обеспечение профессионального роста учителей на этапе перехода к модели образования, ориентированного на результат. – А.А. </w:t>
      </w:r>
      <w:proofErr w:type="spellStart"/>
      <w:r w:rsidRPr="006C2B37">
        <w:rPr>
          <w:rFonts w:ascii="Times New Roman" w:hAnsi="Times New Roman" w:cs="Times New Roman"/>
        </w:rPr>
        <w:t>Жайтакова</w:t>
      </w:r>
      <w:proofErr w:type="spellEnd"/>
      <w:r w:rsidRPr="006C2B37">
        <w:rPr>
          <w:rFonts w:ascii="Times New Roman" w:hAnsi="Times New Roman" w:cs="Times New Roman"/>
        </w:rPr>
        <w:t>. А.: РИПК СО, 2004. – 176 с.</w:t>
      </w:r>
    </w:p>
    <w:p w:rsidR="00CC1F35" w:rsidRPr="006C2B37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 xml:space="preserve">Лопатина А.А. Секреты мастерства: 62 урока о профессиях и мастерах / А.А. Лопатина, М.В. </w:t>
      </w:r>
      <w:proofErr w:type="spellStart"/>
      <w:r w:rsidRPr="006C2B37">
        <w:rPr>
          <w:rFonts w:ascii="Times New Roman" w:hAnsi="Times New Roman" w:cs="Times New Roman"/>
        </w:rPr>
        <w:t>Скребцова</w:t>
      </w:r>
      <w:proofErr w:type="spellEnd"/>
      <w:r w:rsidRPr="006C2B37">
        <w:rPr>
          <w:rFonts w:ascii="Times New Roman" w:hAnsi="Times New Roman" w:cs="Times New Roman"/>
        </w:rPr>
        <w:t xml:space="preserve">. – 3-е изд. – М.: </w:t>
      </w:r>
      <w:proofErr w:type="spellStart"/>
      <w:r w:rsidRPr="006C2B37">
        <w:rPr>
          <w:rFonts w:ascii="Times New Roman" w:hAnsi="Times New Roman" w:cs="Times New Roman"/>
        </w:rPr>
        <w:t>Амрита</w:t>
      </w:r>
      <w:proofErr w:type="spellEnd"/>
      <w:r w:rsidRPr="006C2B37">
        <w:rPr>
          <w:rFonts w:ascii="Times New Roman" w:hAnsi="Times New Roman" w:cs="Times New Roman"/>
        </w:rPr>
        <w:t xml:space="preserve"> – Русь, 2005. – 352 </w:t>
      </w:r>
      <w:proofErr w:type="gramStart"/>
      <w:r w:rsidRPr="006C2B37">
        <w:rPr>
          <w:rFonts w:ascii="Times New Roman" w:hAnsi="Times New Roman" w:cs="Times New Roman"/>
        </w:rPr>
        <w:t>с</w:t>
      </w:r>
      <w:proofErr w:type="gramEnd"/>
      <w:r w:rsidRPr="006C2B37">
        <w:rPr>
          <w:rFonts w:ascii="Times New Roman" w:hAnsi="Times New Roman" w:cs="Times New Roman"/>
        </w:rPr>
        <w:t>.</w:t>
      </w:r>
    </w:p>
    <w:p w:rsidR="00CC1F35" w:rsidRPr="006C2B37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 xml:space="preserve">Материалы по проблемам реформирования системы среднего общего образования в контексте концепции развития образования в РК до 2015 гола. / Под ред. К.Т. </w:t>
      </w:r>
      <w:proofErr w:type="spellStart"/>
      <w:r w:rsidRPr="006C2B37">
        <w:rPr>
          <w:rFonts w:ascii="Times New Roman" w:hAnsi="Times New Roman" w:cs="Times New Roman"/>
        </w:rPr>
        <w:t>Арынова</w:t>
      </w:r>
      <w:proofErr w:type="spellEnd"/>
      <w:r w:rsidRPr="006C2B37">
        <w:rPr>
          <w:rFonts w:ascii="Times New Roman" w:hAnsi="Times New Roman" w:cs="Times New Roman"/>
        </w:rPr>
        <w:t xml:space="preserve">. – </w:t>
      </w:r>
      <w:proofErr w:type="spellStart"/>
      <w:r w:rsidRPr="006C2B37">
        <w:rPr>
          <w:rFonts w:ascii="Times New Roman" w:hAnsi="Times New Roman" w:cs="Times New Roman"/>
        </w:rPr>
        <w:t>Алматы</w:t>
      </w:r>
      <w:proofErr w:type="spellEnd"/>
      <w:r w:rsidRPr="006C2B37">
        <w:rPr>
          <w:rFonts w:ascii="Times New Roman" w:hAnsi="Times New Roman" w:cs="Times New Roman"/>
        </w:rPr>
        <w:t xml:space="preserve">: (б.и.), 2004. – 35 с. </w:t>
      </w:r>
    </w:p>
    <w:p w:rsidR="00CC1F35" w:rsidRPr="006C2B37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>Материалы к разработке Национального стандарта среднего общего образования РК</w:t>
      </w:r>
      <w:proofErr w:type="gramStart"/>
      <w:r w:rsidRPr="006C2B37">
        <w:rPr>
          <w:rFonts w:ascii="Times New Roman" w:hAnsi="Times New Roman" w:cs="Times New Roman"/>
        </w:rPr>
        <w:t>/ П</w:t>
      </w:r>
      <w:proofErr w:type="gramEnd"/>
      <w:r w:rsidRPr="006C2B37">
        <w:rPr>
          <w:rFonts w:ascii="Times New Roman" w:hAnsi="Times New Roman" w:cs="Times New Roman"/>
        </w:rPr>
        <w:t xml:space="preserve">од ред. К.Т. </w:t>
      </w:r>
      <w:proofErr w:type="spellStart"/>
      <w:r w:rsidRPr="006C2B37">
        <w:rPr>
          <w:rFonts w:ascii="Times New Roman" w:hAnsi="Times New Roman" w:cs="Times New Roman"/>
        </w:rPr>
        <w:t>Арынова</w:t>
      </w:r>
      <w:proofErr w:type="spellEnd"/>
      <w:r w:rsidRPr="006C2B37">
        <w:rPr>
          <w:rFonts w:ascii="Times New Roman" w:hAnsi="Times New Roman" w:cs="Times New Roman"/>
        </w:rPr>
        <w:t xml:space="preserve">, М.Ж. </w:t>
      </w:r>
      <w:proofErr w:type="spellStart"/>
      <w:r w:rsidRPr="006C2B37">
        <w:rPr>
          <w:rFonts w:ascii="Times New Roman" w:hAnsi="Times New Roman" w:cs="Times New Roman"/>
        </w:rPr>
        <w:t>Джадриной</w:t>
      </w:r>
      <w:proofErr w:type="spellEnd"/>
      <w:r w:rsidRPr="006C2B37">
        <w:rPr>
          <w:rFonts w:ascii="Times New Roman" w:hAnsi="Times New Roman" w:cs="Times New Roman"/>
        </w:rPr>
        <w:t xml:space="preserve">. – </w:t>
      </w:r>
      <w:proofErr w:type="spellStart"/>
      <w:r w:rsidRPr="006C2B37">
        <w:rPr>
          <w:rFonts w:ascii="Times New Roman" w:hAnsi="Times New Roman" w:cs="Times New Roman"/>
        </w:rPr>
        <w:t>Алматы</w:t>
      </w:r>
      <w:proofErr w:type="spellEnd"/>
      <w:r w:rsidRPr="006C2B37">
        <w:rPr>
          <w:rFonts w:ascii="Times New Roman" w:hAnsi="Times New Roman" w:cs="Times New Roman"/>
        </w:rPr>
        <w:t>: (Б.и.), 2004. – 78 с.</w:t>
      </w:r>
    </w:p>
    <w:p w:rsidR="00CC1F35" w:rsidRPr="006C2B37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6C2B37">
        <w:rPr>
          <w:rFonts w:ascii="Times New Roman" w:hAnsi="Times New Roman" w:cs="Times New Roman"/>
        </w:rPr>
        <w:t>Муканова</w:t>
      </w:r>
      <w:proofErr w:type="spellEnd"/>
      <w:r w:rsidRPr="006C2B37">
        <w:rPr>
          <w:rFonts w:ascii="Times New Roman" w:hAnsi="Times New Roman" w:cs="Times New Roman"/>
        </w:rPr>
        <w:t xml:space="preserve"> С.Д. Стандартизация среднего общего образования РК. / С.Д. </w:t>
      </w:r>
      <w:proofErr w:type="spellStart"/>
      <w:r w:rsidRPr="006C2B37">
        <w:rPr>
          <w:rFonts w:ascii="Times New Roman" w:hAnsi="Times New Roman" w:cs="Times New Roman"/>
        </w:rPr>
        <w:t>Муканова</w:t>
      </w:r>
      <w:proofErr w:type="spellEnd"/>
      <w:r w:rsidRPr="006C2B37">
        <w:rPr>
          <w:rFonts w:ascii="Times New Roman" w:hAnsi="Times New Roman" w:cs="Times New Roman"/>
        </w:rPr>
        <w:t xml:space="preserve">. – </w:t>
      </w:r>
      <w:proofErr w:type="spellStart"/>
      <w:r w:rsidRPr="006C2B37">
        <w:rPr>
          <w:rFonts w:ascii="Times New Roman" w:hAnsi="Times New Roman" w:cs="Times New Roman"/>
        </w:rPr>
        <w:t>Алматы</w:t>
      </w:r>
      <w:proofErr w:type="spellEnd"/>
      <w:r w:rsidRPr="006C2B37">
        <w:rPr>
          <w:rFonts w:ascii="Times New Roman" w:hAnsi="Times New Roman" w:cs="Times New Roman"/>
        </w:rPr>
        <w:t>: РОНД, 2006. – 280 с.</w:t>
      </w:r>
    </w:p>
    <w:p w:rsidR="00CC1F35" w:rsidRPr="006C2B37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C2B37">
        <w:rPr>
          <w:rFonts w:ascii="Times New Roman" w:hAnsi="Times New Roman" w:cs="Times New Roman"/>
        </w:rPr>
        <w:t>Современные образовательные инновации (</w:t>
      </w:r>
      <w:proofErr w:type="spellStart"/>
      <w:r w:rsidRPr="006C2B37">
        <w:rPr>
          <w:rFonts w:ascii="Times New Roman" w:hAnsi="Times New Roman" w:cs="Times New Roman"/>
        </w:rPr>
        <w:t>предпрофильная</w:t>
      </w:r>
      <w:proofErr w:type="spellEnd"/>
      <w:r w:rsidRPr="006C2B37">
        <w:rPr>
          <w:rFonts w:ascii="Times New Roman" w:hAnsi="Times New Roman" w:cs="Times New Roman"/>
        </w:rPr>
        <w:t xml:space="preserve"> подготовка) / авт. Т.Г. Новикова. – М.: ГОУДОД, 2005. – (</w:t>
      </w:r>
      <w:proofErr w:type="spellStart"/>
      <w:r w:rsidRPr="006C2B37">
        <w:rPr>
          <w:rFonts w:ascii="Times New Roman" w:hAnsi="Times New Roman" w:cs="Times New Roman"/>
        </w:rPr>
        <w:t>Б-чка</w:t>
      </w:r>
      <w:proofErr w:type="spellEnd"/>
      <w:r w:rsidRPr="006C2B37">
        <w:rPr>
          <w:rFonts w:ascii="Times New Roman" w:hAnsi="Times New Roman" w:cs="Times New Roman"/>
        </w:rPr>
        <w:t xml:space="preserve"> для </w:t>
      </w:r>
      <w:proofErr w:type="spellStart"/>
      <w:r w:rsidRPr="006C2B37">
        <w:rPr>
          <w:rFonts w:ascii="Times New Roman" w:hAnsi="Times New Roman" w:cs="Times New Roman"/>
        </w:rPr>
        <w:t>пед</w:t>
      </w:r>
      <w:proofErr w:type="spellEnd"/>
      <w:r w:rsidRPr="006C2B37">
        <w:rPr>
          <w:rFonts w:ascii="Times New Roman" w:hAnsi="Times New Roman" w:cs="Times New Roman"/>
        </w:rPr>
        <w:t xml:space="preserve">., родителей и детей). – </w:t>
      </w:r>
      <w:proofErr w:type="spellStart"/>
      <w:r w:rsidRPr="006C2B37">
        <w:rPr>
          <w:rFonts w:ascii="Times New Roman" w:hAnsi="Times New Roman" w:cs="Times New Roman"/>
        </w:rPr>
        <w:t>Прилож</w:t>
      </w:r>
      <w:proofErr w:type="spellEnd"/>
      <w:r w:rsidRPr="006C2B37">
        <w:rPr>
          <w:rFonts w:ascii="Times New Roman" w:hAnsi="Times New Roman" w:cs="Times New Roman"/>
        </w:rPr>
        <w:t xml:space="preserve">. к журн. «Внешкольник». </w:t>
      </w:r>
      <w:proofErr w:type="spellStart"/>
      <w:r w:rsidRPr="006C2B37">
        <w:rPr>
          <w:rFonts w:ascii="Times New Roman" w:hAnsi="Times New Roman" w:cs="Times New Roman"/>
        </w:rPr>
        <w:t>Вып</w:t>
      </w:r>
      <w:proofErr w:type="spellEnd"/>
      <w:r w:rsidRPr="006C2B37">
        <w:rPr>
          <w:rFonts w:ascii="Times New Roman" w:hAnsi="Times New Roman" w:cs="Times New Roman"/>
        </w:rPr>
        <w:t xml:space="preserve">. 8.   </w:t>
      </w:r>
    </w:p>
    <w:p w:rsidR="00CC1F35" w:rsidRPr="006C2B37" w:rsidRDefault="00CC1F35" w:rsidP="00CC1F35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:rsidR="00527346" w:rsidRPr="00441907" w:rsidRDefault="00CC1F35" w:rsidP="00527346">
      <w:pPr>
        <w:spacing w:before="1" w:after="0" w:line="240" w:lineRule="auto"/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</w:pPr>
      <w:r w:rsidRPr="006C2B37">
        <w:rPr>
          <w:rFonts w:ascii="Times New Roman" w:hAnsi="Times New Roman"/>
          <w:lang w:val="en-US"/>
        </w:rPr>
        <w:lastRenderedPageBreak/>
        <w:t xml:space="preserve"> </w:t>
      </w:r>
      <w:r w:rsidR="00527346">
        <w:rPr>
          <w:rFonts w:ascii="Times New Roman" w:hAnsi="Times New Roman"/>
        </w:rPr>
        <w:t xml:space="preserve">                                                                   </w:t>
      </w:r>
      <w:r w:rsidR="00527346" w:rsidRPr="00441907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БАҒАЛАУ САЯСАТЫ</w:t>
      </w:r>
    </w:p>
    <w:p w:rsidR="00527346" w:rsidRPr="00441907" w:rsidRDefault="00527346" w:rsidP="0052734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41907">
        <w:rPr>
          <w:rFonts w:ascii="Times New Roman" w:eastAsia="QOVFH+ArialMT" w:hAnsi="Times New Roman" w:cs="Times New Roman"/>
          <w:b/>
          <w:bCs/>
          <w:spacing w:val="-6"/>
          <w:sz w:val="20"/>
          <w:szCs w:val="20"/>
          <w:lang w:val="kk-KZ"/>
        </w:rPr>
        <w:t>BAK/MAG/DOC СТАНДАРТТЫ ЕМТИХАН: ЖАЗБАША</w:t>
      </w:r>
    </w:p>
    <w:tbl>
      <w:tblPr>
        <w:tblW w:w="11218" w:type="dxa"/>
        <w:tblInd w:w="-10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1454"/>
        <w:gridCol w:w="1612"/>
        <w:gridCol w:w="1891"/>
        <w:gridCol w:w="2037"/>
        <w:gridCol w:w="2036"/>
        <w:gridCol w:w="1311"/>
      </w:tblGrid>
      <w:tr w:rsidR="00527346" w:rsidRPr="00441907" w:rsidTr="00DB04CE">
        <w:trPr>
          <w:cantSplit/>
          <w:trHeight w:hRule="exact" w:val="278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5157"/>
                <w:tab w:val="left" w:pos="8063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орлар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27346" w:rsidRPr="00441907" w:rsidTr="00DB04CE">
        <w:trPr>
          <w:cantSplit/>
          <w:trHeight w:hRule="exact" w:val="280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 жақсы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Жақсы 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 xml:space="preserve">Қанағаттанарлық 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Қанағаттанарлықсыз </w:t>
            </w:r>
          </w:p>
        </w:tc>
      </w:tr>
      <w:tr w:rsidR="00527346" w:rsidRPr="00441907" w:rsidTr="00DB04CE">
        <w:trPr>
          <w:cantSplit/>
          <w:trHeight w:hRule="exact" w:val="611"/>
        </w:trPr>
        <w:tc>
          <w:tcPr>
            <w:tcW w:w="87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5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18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03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41907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527346" w:rsidRPr="00441907" w:rsidTr="00DB04CE">
        <w:trPr>
          <w:cantSplit/>
          <w:trHeight w:hRule="exact" w:val="4972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сұрақ</w:t>
            </w:r>
          </w:p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</w:p>
          <w:p w:rsidR="00527346" w:rsidRPr="00441907" w:rsidRDefault="00527346" w:rsidP="00DB0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тұжырымдамаларын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және түсіну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1499"/>
                <w:tab w:val="left" w:pos="210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«Өте жақсы»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баға сұрақтың жан-жақты түсіндірмесі, әрбі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қорытынды мен мәлімдеме үшін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дәлелі бар, логикалық түрде құрастырылған және әзірленген тақырыптардан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расталған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үшін қойылады.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1392"/>
                <w:tab w:val="left" w:pos="2229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ға сұрақтың толық, бірақ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қамтылуын,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ережелердің қысқартылған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қамтитын және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мүмкіндік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қателер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дұрыс қолданбауы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кедергі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келтірмейді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«Қанағаттанарлық» бағасы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ұсынылған сұрақтарды толық қамтымаған,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ү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ірт дәлелдейтін, баяндаудағы композициялық теңгерімсіздіктерге,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бұзуға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жауапқа қойылады. Әзірленген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теориялық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көрсетілмейді.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232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Қойылған сұрақтарды дұрыс қамтымау, қате дәлелдеу,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proofErr w:type="spellEnd"/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және сөздік қателер, дұрыс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қорытындыны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892"/>
                <w:tab w:val="left" w:pos="226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ұғымдарды,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...; Қорытынды бақылауды өткізу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бұзу.</w:t>
            </w:r>
          </w:p>
        </w:tc>
      </w:tr>
      <w:tr w:rsidR="00527346" w:rsidRPr="00441907" w:rsidTr="00DB04CE">
        <w:trPr>
          <w:cantSplit/>
          <w:trHeight w:hRule="exact" w:val="2990"/>
        </w:trPr>
        <w:tc>
          <w:tcPr>
            <w:tcW w:w="8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сұрақ</w:t>
            </w:r>
          </w:p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Таңдалған әдістеме мен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нақты практикалық </w:t>
            </w:r>
            <w:proofErr w:type="gram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</w:t>
            </w:r>
            <w:proofErr w:type="gram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ға қолдану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1499"/>
                <w:tab w:val="left" w:pos="2102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қойылған сұ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дәлелді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курстың практикалық мәселелерін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1392"/>
                <w:tab w:val="left" w:pos="2229"/>
              </w:tabs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курстың практикалық мәселелерін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қойылған сұ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ққа дәлелді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логикалық дәйектілікті бұза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нақты және семантикалық дәлсіздіктерге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курстың теориялық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ү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ст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ірт қолданылады.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2327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шешудің ұтымсыз әдісі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ойластырылмаған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түрде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қателіктер мен кемшіліктердің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болуы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үшін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імді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қолдана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қорытынды және нәтиже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 Қорытынды бақылау жүргізу қағидаларын бұзу.</w:t>
            </w:r>
          </w:p>
        </w:tc>
      </w:tr>
      <w:tr w:rsidR="00527346" w:rsidRPr="00441907" w:rsidTr="00DB04CE">
        <w:trPr>
          <w:cantSplit/>
          <w:trHeight w:hRule="exact" w:val="6232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527346" w:rsidRPr="00441907" w:rsidRDefault="00527346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 сұрақ</w:t>
            </w:r>
          </w:p>
          <w:p w:rsidR="00527346" w:rsidRPr="00441907" w:rsidRDefault="00527346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27346" w:rsidRPr="00441907" w:rsidRDefault="00527346" w:rsidP="00DB04CE">
            <w:pPr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Таңдалған әдістеменің ұсынылған практикалық </w:t>
            </w:r>
            <w:proofErr w:type="gram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тапсырма</w:t>
            </w:r>
            <w:proofErr w:type="gram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ға қолданылуын бағалау және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, алынған нәтиженің </w:t>
            </w:r>
            <w:proofErr w:type="spellStart"/>
            <w:r w:rsidRPr="00441907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негіздемесі</w:t>
            </w:r>
            <w:proofErr w:type="spellEnd"/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Ғылыми ұстанымды және қолданылған әдістеме 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дәйекті, қисынды және дұрыс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сауаттылық, ғылыми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сақтау,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дұрыс тұжырымдарға әсер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етпейтін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ұсынуда 1-2 дәлсіздікке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(+графикалық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арқылы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нәтижелерін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визуализациялау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пайдалануда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3-4 дәлсіздікке,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тұжырымдардағы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кішігі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қателіктерге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бұл тапсырманың жақсы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деңгейіне әсер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етпейді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ғылыми ережелердің қолданылуы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тұжырымдар 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ты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және нәтижесіз, стилистикалық және грамматикалық қателіктер бар,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сонымен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қатар практикалық шешімнің нәтижелерін өңдеуде дәлдік жоқ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346" w:rsidRPr="00441907" w:rsidRDefault="00527346" w:rsidP="00DB04CE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өрескел қателіктермен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сұрақ</w:t>
            </w:r>
            <w:proofErr w:type="gram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тар</w:t>
            </w:r>
            <w:proofErr w:type="gram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ға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толық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тұжырымдамалық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дәлелдер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907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</w:p>
        </w:tc>
      </w:tr>
    </w:tbl>
    <w:p w:rsidR="00527346" w:rsidRDefault="00527346" w:rsidP="00527346">
      <w:pPr>
        <w:rPr>
          <w:rFonts w:ascii="Times New Roman" w:eastAsia="KPSPR+TimesNewRomanPSMT" w:hAnsi="Times New Roman"/>
          <w:color w:val="000000"/>
          <w:spacing w:val="1"/>
          <w:w w:val="103"/>
          <w:sz w:val="20"/>
          <w:szCs w:val="20"/>
        </w:rPr>
      </w:pPr>
    </w:p>
    <w:p w:rsidR="00527346" w:rsidRPr="00650279" w:rsidRDefault="00527346" w:rsidP="00527346">
      <w:pPr>
        <w:rPr>
          <w:rFonts w:ascii="Times New Roman" w:hAnsi="Times New Roman" w:cs="Times New Roman"/>
          <w:sz w:val="20"/>
          <w:szCs w:val="20"/>
        </w:rPr>
        <w:sectPr w:rsidR="00527346" w:rsidRPr="00650279" w:rsidSect="004532C8">
          <w:pgSz w:w="11906" w:h="16838"/>
          <w:pgMar w:top="825" w:right="850" w:bottom="571" w:left="1291" w:header="0" w:footer="0" w:gutter="0"/>
          <w:cols w:space="708"/>
        </w:sectPr>
      </w:pP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билеттері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 сұрақтан тұрады. Дұрыс орындалған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үшін ең көбі-100 балл, оның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бі</w:t>
      </w:r>
      <w:proofErr w:type="gram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р</w:t>
      </w:r>
      <w:proofErr w:type="gram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інші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сұраққа– 30 балл, </w:t>
      </w:r>
      <w:proofErr w:type="spellStart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441907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сұраққа-35 балл, үшінші сұраққа - 35 балл</w:t>
      </w:r>
    </w:p>
    <w:p w:rsidR="00C72765" w:rsidRPr="00527346" w:rsidRDefault="00C72765" w:rsidP="00C72765"/>
    <w:p w:rsidR="00C72765" w:rsidRPr="006C2B37" w:rsidRDefault="00C72765" w:rsidP="00C72765">
      <w:pPr>
        <w:rPr>
          <w:lang w:val="kk-KZ"/>
        </w:rPr>
      </w:pPr>
    </w:p>
    <w:p w:rsidR="00C72765" w:rsidRPr="006C2B37" w:rsidRDefault="00C72765" w:rsidP="00C72765">
      <w:pPr>
        <w:tabs>
          <w:tab w:val="left" w:pos="3495"/>
        </w:tabs>
        <w:jc w:val="center"/>
        <w:rPr>
          <w:rFonts w:ascii="Times New Roman" w:hAnsi="Times New Roman" w:cs="Times New Roman"/>
          <w:b/>
          <w:lang w:val="kk-KZ"/>
        </w:rPr>
      </w:pPr>
      <w:r w:rsidRPr="006C2B37">
        <w:rPr>
          <w:rFonts w:ascii="Times New Roman" w:hAnsi="Times New Roman" w:cs="Times New Roman"/>
          <w:b/>
          <w:lang w:val="kk-KZ"/>
        </w:rPr>
        <w:t xml:space="preserve"> </w:t>
      </w:r>
    </w:p>
    <w:p w:rsidR="00184F42" w:rsidRPr="006C2B37" w:rsidRDefault="00CC1F35" w:rsidP="00CC1F35">
      <w:pPr>
        <w:tabs>
          <w:tab w:val="left" w:pos="566"/>
          <w:tab w:val="left" w:pos="851"/>
        </w:tabs>
        <w:rPr>
          <w:rFonts w:ascii="Times New Roman" w:eastAsia="Times New Roman" w:hAnsi="Times New Roman"/>
          <w:b/>
          <w:lang w:val="kk-KZ"/>
        </w:rPr>
      </w:pPr>
      <w:r w:rsidRPr="006C2B37">
        <w:rPr>
          <w:rFonts w:ascii="Times New Roman" w:hAnsi="Times New Roman" w:cs="Times New Roman"/>
          <w:b/>
          <w:bCs/>
          <w:caps/>
          <w:lang w:val="kk-KZ"/>
        </w:rPr>
        <w:t xml:space="preserve"> </w:t>
      </w:r>
      <w:r w:rsidRPr="006C2B37">
        <w:rPr>
          <w:rFonts w:ascii="Times New Roman" w:hAnsi="Times New Roman"/>
          <w:lang w:val="kk-KZ"/>
        </w:rPr>
        <w:t xml:space="preserve"> </w:t>
      </w:r>
    </w:p>
    <w:p w:rsidR="00535908" w:rsidRPr="006C2B37" w:rsidRDefault="00535908" w:rsidP="00184F42">
      <w:pPr>
        <w:spacing w:after="0"/>
        <w:rPr>
          <w:rFonts w:ascii="Times New Roman" w:hAnsi="Times New Roman" w:cs="Times New Roman"/>
          <w:b/>
          <w:lang w:val="kk-KZ"/>
        </w:rPr>
      </w:pPr>
    </w:p>
    <w:p w:rsidR="00DD5951" w:rsidRPr="006C2B37" w:rsidRDefault="007F4A60" w:rsidP="00DD5951">
      <w:pPr>
        <w:snapToGrid w:val="0"/>
        <w:rPr>
          <w:rFonts w:ascii="Times New Roman" w:hAnsi="Times New Roman"/>
          <w:lang w:val="kk-KZ"/>
        </w:rPr>
      </w:pPr>
      <w:r w:rsidRPr="006C2B37">
        <w:rPr>
          <w:rFonts w:ascii="Times New Roman" w:hAnsi="Times New Roman" w:cs="Times New Roman"/>
          <w:lang w:val="kk-KZ"/>
        </w:rPr>
        <w:t xml:space="preserve"> </w:t>
      </w:r>
    </w:p>
    <w:p w:rsidR="00184F42" w:rsidRPr="006C2B37" w:rsidRDefault="00184F42" w:rsidP="00184F42">
      <w:pPr>
        <w:spacing w:after="0"/>
        <w:rPr>
          <w:rFonts w:ascii="Times New Roman" w:hAnsi="Times New Roman" w:cs="Times New Roman"/>
          <w:lang w:val="kk-KZ"/>
        </w:rPr>
      </w:pPr>
    </w:p>
    <w:p w:rsidR="00184F42" w:rsidRPr="006C2B37" w:rsidRDefault="00184F42" w:rsidP="00184F42">
      <w:pPr>
        <w:pStyle w:val="a3"/>
        <w:jc w:val="both"/>
        <w:rPr>
          <w:rFonts w:ascii="Times New Roman" w:hAnsi="Times New Roman"/>
          <w:lang w:val="kk-KZ"/>
        </w:rPr>
      </w:pPr>
    </w:p>
    <w:p w:rsidR="00184F42" w:rsidRPr="006C2B37" w:rsidRDefault="00184F42" w:rsidP="00184F42">
      <w:pPr>
        <w:spacing w:after="0"/>
        <w:rPr>
          <w:rFonts w:ascii="Times New Roman" w:hAnsi="Times New Roman" w:cs="Times New Roman"/>
          <w:lang w:val="kk-KZ"/>
        </w:rPr>
      </w:pPr>
    </w:p>
    <w:p w:rsidR="000C7EB8" w:rsidRPr="00535908" w:rsidRDefault="000C7EB8">
      <w:pPr>
        <w:rPr>
          <w:lang w:val="kk-KZ"/>
        </w:rPr>
      </w:pPr>
    </w:p>
    <w:sectPr w:rsidR="000C7EB8" w:rsidRPr="00535908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F42"/>
    <w:rsid w:val="000162A7"/>
    <w:rsid w:val="000C6627"/>
    <w:rsid w:val="000C7EB8"/>
    <w:rsid w:val="00184F42"/>
    <w:rsid w:val="001D5AD5"/>
    <w:rsid w:val="002E6EF0"/>
    <w:rsid w:val="00466E1C"/>
    <w:rsid w:val="00482498"/>
    <w:rsid w:val="00527346"/>
    <w:rsid w:val="00535908"/>
    <w:rsid w:val="006138F5"/>
    <w:rsid w:val="006465A9"/>
    <w:rsid w:val="006C2B37"/>
    <w:rsid w:val="00791F39"/>
    <w:rsid w:val="007F4A60"/>
    <w:rsid w:val="009C429E"/>
    <w:rsid w:val="009E0804"/>
    <w:rsid w:val="00A57CD4"/>
    <w:rsid w:val="00AC4035"/>
    <w:rsid w:val="00AE3B5B"/>
    <w:rsid w:val="00C72765"/>
    <w:rsid w:val="00CC1F35"/>
    <w:rsid w:val="00CF6E7B"/>
    <w:rsid w:val="00DD1541"/>
    <w:rsid w:val="00DD5951"/>
    <w:rsid w:val="00E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5"/>
  </w:style>
  <w:style w:type="paragraph" w:styleId="2">
    <w:name w:val="heading 2"/>
    <w:basedOn w:val="a"/>
    <w:next w:val="a"/>
    <w:link w:val="20"/>
    <w:uiPriority w:val="9"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aliases w:val="Таблица плотная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3590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7276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8">
    <w:name w:val="Body Text"/>
    <w:basedOn w:val="a"/>
    <w:link w:val="a9"/>
    <w:uiPriority w:val="1"/>
    <w:qFormat/>
    <w:rsid w:val="00C72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9">
    <w:name w:val="Основной текст Знак"/>
    <w:basedOn w:val="a0"/>
    <w:link w:val="a8"/>
    <w:uiPriority w:val="1"/>
    <w:rsid w:val="00C72765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138F5"/>
  </w:style>
  <w:style w:type="character" w:customStyle="1" w:styleId="markedcontent">
    <w:name w:val="markedcontent"/>
    <w:basedOn w:val="a0"/>
    <w:rsid w:val="00613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2023-11-20T11:13:00Z</dcterms:created>
  <dcterms:modified xsi:type="dcterms:W3CDTF">2023-11-20T11:13:00Z</dcterms:modified>
</cp:coreProperties>
</file>